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6AFEAD" w14:textId="73FAA157" w:rsidR="00993777" w:rsidRDefault="00993777" w:rsidP="00B96BFC">
      <w:pPr>
        <w:jc w:val="center"/>
      </w:pPr>
    </w:p>
    <w:p w14:paraId="710C71D3" w14:textId="0577A929" w:rsidR="00B96BFC" w:rsidRDefault="00B96BFC" w:rsidP="00B96BFC">
      <w:pPr>
        <w:jc w:val="center"/>
      </w:pPr>
    </w:p>
    <w:p w14:paraId="5AA146F6" w14:textId="782C26A0" w:rsidR="00B96BFC" w:rsidRDefault="00B96BFC" w:rsidP="00B96BFC">
      <w:pPr>
        <w:jc w:val="center"/>
      </w:pPr>
    </w:p>
    <w:p w14:paraId="50D2D178" w14:textId="42BAC07C" w:rsidR="00B96BFC" w:rsidRDefault="00B96BFC" w:rsidP="00B96BFC">
      <w:pPr>
        <w:jc w:val="center"/>
      </w:pPr>
    </w:p>
    <w:p w14:paraId="1177315D" w14:textId="24AD67DF" w:rsidR="00B96BFC" w:rsidRDefault="00B96BFC" w:rsidP="00B96BFC">
      <w:pPr>
        <w:jc w:val="center"/>
      </w:pPr>
    </w:p>
    <w:p w14:paraId="2B769A7F" w14:textId="77777777" w:rsidR="00B96BFC" w:rsidRDefault="00B96BFC" w:rsidP="00B96BFC">
      <w:pPr>
        <w:jc w:val="center"/>
      </w:pPr>
    </w:p>
    <w:p w14:paraId="05D505DB" w14:textId="721C6E29" w:rsidR="00993777" w:rsidRDefault="00993777" w:rsidP="00993777">
      <w:pPr>
        <w:jc w:val="center"/>
      </w:pPr>
      <w:r>
        <w:t xml:space="preserve">New </w:t>
      </w:r>
      <w:r w:rsidR="00722FE0">
        <w:t>Jersey’s Prescription Drug Assistance Programs.</w:t>
      </w:r>
    </w:p>
    <w:p w14:paraId="47BB2284" w14:textId="6B6BCC4C" w:rsidR="00722FE0" w:rsidRDefault="00722FE0" w:rsidP="00993777">
      <w:pPr>
        <w:jc w:val="center"/>
      </w:pPr>
      <w:r>
        <w:t>Student’s Name</w:t>
      </w:r>
    </w:p>
    <w:p w14:paraId="218977B9" w14:textId="54402338" w:rsidR="00722FE0" w:rsidRDefault="00722FE0" w:rsidP="00993777">
      <w:pPr>
        <w:jc w:val="center"/>
      </w:pPr>
      <w:r>
        <w:t xml:space="preserve">Institution Affiliation </w:t>
      </w:r>
    </w:p>
    <w:p w14:paraId="3B941015" w14:textId="49BE48EE" w:rsidR="00722FE0" w:rsidRDefault="00722FE0" w:rsidP="00993777">
      <w:pPr>
        <w:jc w:val="center"/>
      </w:pPr>
      <w:r>
        <w:t>Date</w:t>
      </w:r>
    </w:p>
    <w:p w14:paraId="2400ACC0" w14:textId="2A12EE2E" w:rsidR="00722FE0" w:rsidRDefault="00722FE0" w:rsidP="00993777">
      <w:pPr>
        <w:jc w:val="center"/>
      </w:pPr>
    </w:p>
    <w:p w14:paraId="4DAC86F2" w14:textId="6EC1C84E" w:rsidR="00993777" w:rsidRDefault="00993777" w:rsidP="00993777">
      <w:pPr>
        <w:jc w:val="center"/>
      </w:pPr>
    </w:p>
    <w:p w14:paraId="1B2E42BD" w14:textId="58C2FD70" w:rsidR="00993777" w:rsidRDefault="00993777" w:rsidP="00993777">
      <w:pPr>
        <w:jc w:val="center"/>
      </w:pPr>
    </w:p>
    <w:p w14:paraId="4B81950B" w14:textId="77777777" w:rsidR="00993777" w:rsidRDefault="00993777" w:rsidP="00993777">
      <w:pPr>
        <w:jc w:val="center"/>
      </w:pPr>
    </w:p>
    <w:p w14:paraId="01009787" w14:textId="77777777" w:rsidR="00993777" w:rsidRDefault="00993777">
      <w:r>
        <w:br w:type="page"/>
      </w:r>
    </w:p>
    <w:p w14:paraId="49D1932B" w14:textId="0BBF85F5" w:rsidR="00754C7A" w:rsidRDefault="007D4BFC">
      <w:r>
        <w:lastRenderedPageBreak/>
        <w:t xml:space="preserve">After a clear examination and analysis of the data, there is always a positive index of </w:t>
      </w:r>
      <w:r w:rsidR="00DC2B73">
        <w:t>both weekly and monthly costs. The trend of the data shows that on every month there is both increase in the monthly claims and also claims per week. In relative to this, the monthly costs are projected to increase also. The first monthly cost to be stated is 17,640,745.46 in the month from 13</w:t>
      </w:r>
      <w:r w:rsidR="00DC2B73" w:rsidRPr="00DC2B73">
        <w:rPr>
          <w:vertAlign w:val="superscript"/>
        </w:rPr>
        <w:t>th</w:t>
      </w:r>
      <w:r w:rsidR="00DC2B73">
        <w:t xml:space="preserve"> July to </w:t>
      </w:r>
      <w:r w:rsidR="00F5095D">
        <w:t>A</w:t>
      </w:r>
      <w:r w:rsidR="00DC2B73">
        <w:t xml:space="preserve">ugust </w:t>
      </w:r>
      <w:r w:rsidR="00F5095D">
        <w:t>12</w:t>
      </w:r>
      <w:r w:rsidR="00F5095D" w:rsidRPr="00F5095D">
        <w:rPr>
          <w:vertAlign w:val="superscript"/>
        </w:rPr>
        <w:t>th</w:t>
      </w:r>
      <w:r w:rsidR="00F5095D">
        <w:t xml:space="preserve">. With the analysis of the data, after 3 years, the costs are estimated. A change of + 13,306,932.2248 has been witnessed </w:t>
      </w:r>
      <w:r w:rsidR="00B96BFC">
        <w:t>over</w:t>
      </w:r>
      <w:r w:rsidR="00F5095D">
        <w:t xml:space="preserve"> the four years in the data provided. In the next 3 years, the average monthly price of more than 35,000,000.00 will be witnessed from the high level of rising in the cost and increased in the number filled.</w:t>
      </w:r>
      <w:r w:rsidR="001925B6">
        <w:t xml:space="preserve"> The values are just projections that can be brought into action by different factor</w:t>
      </w:r>
      <w:r w:rsidR="00B96BFC">
        <w:t>s</w:t>
      </w:r>
      <w:r w:rsidR="001925B6">
        <w:t xml:space="preserve"> best known to the sellers for the increased prices. </w:t>
      </w:r>
    </w:p>
    <w:p w14:paraId="71D788B9" w14:textId="679B6713" w:rsidR="00F5095D" w:rsidRDefault="00F5095D">
      <w:r>
        <w:tab/>
      </w:r>
      <w:r w:rsidR="00FA292D">
        <w:t xml:space="preserve">Time is always regarded as a factor of value addition in some commodities. </w:t>
      </w:r>
      <w:r w:rsidR="00B96BFC">
        <w:t>T</w:t>
      </w:r>
      <w:r w:rsidR="00506A6A">
        <w:t xml:space="preserve">he data provided, clearly shows that the prices are increasing with </w:t>
      </w:r>
      <w:r w:rsidR="00B96BFC">
        <w:t xml:space="preserve">an </w:t>
      </w:r>
      <w:r w:rsidR="00506A6A">
        <w:t>increase in time. There is a massive change that happen</w:t>
      </w:r>
      <w:r w:rsidR="00B96BFC">
        <w:t>s</w:t>
      </w:r>
      <w:r w:rsidR="00506A6A">
        <w:t xml:space="preserve"> within a change in time like, political changes, economic changes, technological, and many other factors. The economical factor may have been a key factor that led to </w:t>
      </w:r>
      <w:r w:rsidR="00B96BFC">
        <w:t xml:space="preserve">an </w:t>
      </w:r>
      <w:r w:rsidR="00506A6A">
        <w:t xml:space="preserve">increase in the cost. This change of economy would have affected the production cost consequently increasing selling costs. </w:t>
      </w:r>
      <w:r w:rsidR="005651D7">
        <w:t xml:space="preserve">This would be a result of government effects through budget allocations and high taxations to the manufacturing and the supplying companies. Consequently, high taxes would have been imposed on </w:t>
      </w:r>
      <w:r w:rsidR="003B6F41">
        <w:t xml:space="preserve">New Jersey by the government. The demand </w:t>
      </w:r>
      <w:r w:rsidR="00B96BFC">
        <w:t>for</w:t>
      </w:r>
      <w:r w:rsidR="003B6F41">
        <w:t xml:space="preserve"> the drug would have been escalated making it increase the value. As the demand increases, the price will also increase from the law of demand. </w:t>
      </w:r>
    </w:p>
    <w:p w14:paraId="20D1AA5C" w14:textId="4FCE3EA2" w:rsidR="00506A6A" w:rsidRDefault="00506A6A">
      <w:r>
        <w:tab/>
        <w:t xml:space="preserve">In </w:t>
      </w:r>
      <w:r w:rsidR="00835C58">
        <w:t>July 2017, the most likely slot I would have feezed is the slot of claims per month. This slot seems to be irrelevant when a more specific and simplified slot of weekly claims is available.</w:t>
      </w:r>
      <w:r w:rsidR="005651D7">
        <w:t xml:space="preserve"> It seems to be a kind of repetition with both monthly and weekly claims in the chat. </w:t>
      </w:r>
      <w:r w:rsidR="005651D7">
        <w:lastRenderedPageBreak/>
        <w:t xml:space="preserve">The impact of freezing this slot would have been unnoticed since the weekly claims could be used for analysis whenever needed. </w:t>
      </w:r>
    </w:p>
    <w:p w14:paraId="684A7DA2" w14:textId="3985C1FB" w:rsidR="00432DC7" w:rsidRDefault="00432DC7">
      <w:r>
        <w:tab/>
      </w:r>
      <w:r w:rsidR="00561E06">
        <w:t>D</w:t>
      </w:r>
      <w:r>
        <w:t>ru</w:t>
      </w:r>
      <w:r w:rsidR="00561E06">
        <w:t xml:space="preserve">gs being a very important factor in the health boost of the individuals, immediate actions should be taken to curve this rise of the prices of the drugs. Some people may lose their lives whenever they cannot afford to purchase the drug </w:t>
      </w:r>
      <w:r w:rsidR="00B96BFC">
        <w:t>at</w:t>
      </w:r>
      <w:r w:rsidR="00561E06">
        <w:t xml:space="preserve"> high prices. The necessary action is to implement drugs regulatory board that regulate the prices of drugs. The Board will put restrictions on the rise and fall of the drugs as the required quality is still maintained. </w:t>
      </w:r>
      <w:r w:rsidR="001925B6">
        <w:t>The prices that are projected in the next 3 years seem to be exaggerated and the rise should be regulated. Also, the government itself should take part in maintaining the economy. when the economy becomes the factor, the suppliers will have no choice but to raise the prices. The government can also reduce the rates of taxation in all the industries dealing with drugs. The production, supplying</w:t>
      </w:r>
      <w:r w:rsidR="00B96BFC">
        <w:t>,</w:t>
      </w:r>
      <w:r w:rsidR="001925B6">
        <w:t xml:space="preserve"> and selling of drugs should be a key factor that the government should put into considerations. These firms should be taxed a little low than other companies. This will improve </w:t>
      </w:r>
      <w:r w:rsidR="0082188C">
        <w:t>the prices</w:t>
      </w:r>
      <w:r w:rsidR="001925B6">
        <w:t xml:space="preserve"> and also those willing to get into this business can be free to join since the starting capital is reduced.</w:t>
      </w:r>
    </w:p>
    <w:p w14:paraId="26037794" w14:textId="6E0F41B4" w:rsidR="0082188C" w:rsidRDefault="0082188C"/>
    <w:p w14:paraId="5A588788" w14:textId="1154510A" w:rsidR="0082188C" w:rsidRDefault="0082188C"/>
    <w:p w14:paraId="6AB59DEF" w14:textId="5478C798" w:rsidR="0082188C" w:rsidRDefault="0082188C"/>
    <w:p w14:paraId="388DF008" w14:textId="383E2645" w:rsidR="0082188C" w:rsidRDefault="0082188C"/>
    <w:p w14:paraId="434EE3DB" w14:textId="44882AA4" w:rsidR="0082188C" w:rsidRDefault="0082188C"/>
    <w:p w14:paraId="36D8A680" w14:textId="30785CEF" w:rsidR="0082188C" w:rsidRDefault="0082188C"/>
    <w:p w14:paraId="14920DE6" w14:textId="6332EFA5" w:rsidR="0082188C" w:rsidRDefault="0082188C" w:rsidP="0082188C">
      <w:pPr>
        <w:jc w:val="center"/>
      </w:pPr>
      <w:r>
        <w:lastRenderedPageBreak/>
        <w:t>CHARTS</w:t>
      </w:r>
    </w:p>
    <w:p w14:paraId="34206B6D" w14:textId="1316CA13" w:rsidR="0082188C" w:rsidRDefault="0040557B" w:rsidP="0082188C">
      <w:pPr>
        <w:jc w:val="center"/>
      </w:pPr>
      <w:r>
        <w:rPr>
          <w:noProof/>
        </w:rPr>
        <w:drawing>
          <wp:inline distT="0" distB="0" distL="0" distR="0" wp14:anchorId="54AEF510" wp14:editId="2B451269">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6C52F9C4" w14:textId="3474932C" w:rsidR="002E1483" w:rsidRDefault="00086590" w:rsidP="0082188C">
      <w:pPr>
        <w:jc w:val="center"/>
      </w:pPr>
      <w:r>
        <w:rPr>
          <w:noProof/>
        </w:rPr>
        <w:drawing>
          <wp:inline distT="0" distB="0" distL="0" distR="0" wp14:anchorId="773EC69D" wp14:editId="7FB53955">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sectPr w:rsidR="002E1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MzEyszQ0MjU1NDRX0lEKTi0uzszPAykwrAUA2XIkYiwAAAA="/>
  </w:docVars>
  <w:rsids>
    <w:rsidRoot w:val="007D4BFC"/>
    <w:rsid w:val="00086590"/>
    <w:rsid w:val="001925B6"/>
    <w:rsid w:val="002E1483"/>
    <w:rsid w:val="003B6F41"/>
    <w:rsid w:val="0040557B"/>
    <w:rsid w:val="00432DC7"/>
    <w:rsid w:val="00506A6A"/>
    <w:rsid w:val="00561E06"/>
    <w:rsid w:val="005651D7"/>
    <w:rsid w:val="005E640E"/>
    <w:rsid w:val="00722FE0"/>
    <w:rsid w:val="00754C7A"/>
    <w:rsid w:val="007D4BFC"/>
    <w:rsid w:val="0082188C"/>
    <w:rsid w:val="00835C58"/>
    <w:rsid w:val="00993777"/>
    <w:rsid w:val="00B12DA8"/>
    <w:rsid w:val="00B96BFC"/>
    <w:rsid w:val="00BE2C27"/>
    <w:rsid w:val="00DC2B73"/>
    <w:rsid w:val="00F5095D"/>
    <w:rsid w:val="00FA292D"/>
    <w:rsid w:val="00FB6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7753B"/>
  <w15:chartTrackingRefBased/>
  <w15:docId w15:val="{23ACBE7E-51D6-47EE-8F43-DFDAE60B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Prices</a:t>
            </a:r>
            <a:r>
              <a:rPr lang="en-US" baseline="0"/>
              <a:t> at end month of every year</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1A2-42B6-BEE9-2812F9DBD49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1A2-42B6-BEE9-2812F9DBD49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1A2-42B6-BEE9-2812F9DBD49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1A2-42B6-BEE9-2812F9DBD495}"/>
              </c:ext>
            </c:extLst>
          </c:dPt>
          <c:cat>
            <c:strRef>
              <c:f>Sheet1!$A$2:$A$5</c:f>
              <c:strCache>
                <c:ptCount val="4"/>
                <c:pt idx="0">
                  <c:v>year 1</c:v>
                </c:pt>
                <c:pt idx="1">
                  <c:v>year 2</c:v>
                </c:pt>
                <c:pt idx="2">
                  <c:v>year 3</c:v>
                </c:pt>
                <c:pt idx="3">
                  <c:v>year  4</c:v>
                </c:pt>
              </c:strCache>
            </c:strRef>
          </c:cat>
          <c:val>
            <c:numRef>
              <c:f>Sheet1!$B$2:$B$5</c:f>
              <c:numCache>
                <c:formatCode>General</c:formatCode>
                <c:ptCount val="4"/>
                <c:pt idx="0">
                  <c:v>21481800</c:v>
                </c:pt>
                <c:pt idx="1">
                  <c:v>25382127</c:v>
                </c:pt>
                <c:pt idx="2">
                  <c:v>28474745</c:v>
                </c:pt>
                <c:pt idx="3">
                  <c:v>30947677</c:v>
                </c:pt>
              </c:numCache>
            </c:numRef>
          </c:val>
          <c:extLst>
            <c:ext xmlns:c16="http://schemas.microsoft.com/office/drawing/2014/chart" uri="{C3380CC4-5D6E-409C-BE32-E72D297353CC}">
              <c16:uniqueId val="{00000000-07FA-48C4-B2A7-C823E7D3551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Total monthly claims per year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total monthly claims per year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BFC-467D-9017-E5ABCC8F51F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BFC-467D-9017-E5ABCC8F51F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BFC-467D-9017-E5ABCC8F51F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BFC-467D-9017-E5ABCC8F51F6}"/>
              </c:ext>
            </c:extLst>
          </c:dPt>
          <c:cat>
            <c:strRef>
              <c:f>Sheet1!$A$2:$A$5</c:f>
              <c:strCache>
                <c:ptCount val="4"/>
                <c:pt idx="0">
                  <c:v>year 1</c:v>
                </c:pt>
                <c:pt idx="1">
                  <c:v>year 2</c:v>
                </c:pt>
                <c:pt idx="2">
                  <c:v>year 3</c:v>
                </c:pt>
                <c:pt idx="3">
                  <c:v>year 4</c:v>
                </c:pt>
              </c:strCache>
            </c:strRef>
          </c:cat>
          <c:val>
            <c:numRef>
              <c:f>Sheet1!$B$2:$B$5</c:f>
              <c:numCache>
                <c:formatCode>General</c:formatCode>
                <c:ptCount val="4"/>
                <c:pt idx="0">
                  <c:v>33.24</c:v>
                </c:pt>
                <c:pt idx="1">
                  <c:v>33.44</c:v>
                </c:pt>
                <c:pt idx="2">
                  <c:v>35.92</c:v>
                </c:pt>
                <c:pt idx="3">
                  <c:v>34.24</c:v>
                </c:pt>
              </c:numCache>
            </c:numRef>
          </c:val>
          <c:extLst>
            <c:ext xmlns:c16="http://schemas.microsoft.com/office/drawing/2014/chart" uri="{C3380CC4-5D6E-409C-BE32-E72D297353CC}">
              <c16:uniqueId val="{00000000-E48C-45C6-9C2D-8BB897F05AC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4</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denis</cp:lastModifiedBy>
  <cp:revision>9</cp:revision>
  <dcterms:created xsi:type="dcterms:W3CDTF">2021-03-23T09:10:00Z</dcterms:created>
  <dcterms:modified xsi:type="dcterms:W3CDTF">2021-03-23T12:21:00Z</dcterms:modified>
</cp:coreProperties>
</file>